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Palatino Linotype" w:hAnsi="Palatino Linotype"/>
          <w:b/>
          <w:sz w:val="24"/>
          <w:szCs w:val="24"/>
        </w:rPr>
      </w:pPr>
      <w:r>
        <w:rPr>
          <w:rFonts w:ascii="Palatino Linotype" w:hAnsi="Palatino Linotype"/>
          <w:b/>
          <w:sz w:val="24"/>
          <w:szCs w:val="24"/>
        </w:rPr>
        <w:t>Masterclass-ul</w:t>
      </w:r>
      <w:r>
        <w:rPr>
          <w:rFonts w:ascii="Palatino Linotype" w:hAnsi="Palatino Linotype"/>
          <w:b/>
          <w:i/>
          <w:sz w:val="24"/>
          <w:szCs w:val="24"/>
        </w:rPr>
        <w:t>”Leadership-ul Responsabil &amp; Sistemul de Luare a Deciziilor în Echipă prin Guvernanță Colaborativă în perspectiva aderării României la OECD</w:t>
      </w:r>
      <w:r>
        <w:rPr>
          <w:rFonts w:ascii="Palatino Linotype" w:hAnsi="Palatino Linotype"/>
          <w:b/>
          <w:sz w:val="24"/>
          <w:szCs w:val="24"/>
        </w:rPr>
        <w:t xml:space="preserve">” </w:t>
        <w:br/>
        <w:t xml:space="preserve">Radio România - Centrul Internațional de Conferințe – joi, 29 ianuarie 2026 </w:t>
      </w:r>
    </w:p>
    <w:p>
      <w:pPr>
        <w:pStyle w:val="Normal"/>
        <w:jc w:val="center"/>
        <w:rPr>
          <w:rFonts w:ascii="Palatino Linotype" w:hAnsi="Palatino Linotype"/>
          <w:b/>
          <w:i/>
          <w:sz w:val="24"/>
          <w:szCs w:val="24"/>
        </w:rPr>
      </w:pPr>
      <w:r>
        <w:rPr>
          <w:rFonts w:ascii="Palatino Linotype" w:hAnsi="Palatino Linotype"/>
          <w:b/>
          <w:i/>
          <w:sz w:val="24"/>
          <w:szCs w:val="24"/>
        </w:rPr>
        <w:t>~ Anunț de Presă ~</w:t>
      </w:r>
    </w:p>
    <w:p>
      <w:pPr>
        <w:pStyle w:val="Normal"/>
        <w:jc w:val="both"/>
        <w:rPr>
          <w:rFonts w:ascii="Palatino Linotype" w:hAnsi="Palatino Linotype"/>
          <w:sz w:val="24"/>
          <w:szCs w:val="24"/>
        </w:rPr>
      </w:pPr>
      <w:r>
        <w:rPr>
          <w:rFonts w:ascii="Palatino Linotype" w:hAnsi="Palatino Linotype"/>
          <w:sz w:val="24"/>
          <w:szCs w:val="24"/>
        </w:rPr>
      </w:r>
    </w:p>
    <w:p>
      <w:pPr>
        <w:pStyle w:val="Normal"/>
        <w:jc w:val="both"/>
        <w:rPr>
          <w:sz w:val="20"/>
          <w:szCs w:val="20"/>
        </w:rPr>
      </w:pPr>
      <w:r>
        <w:rPr>
          <w:rFonts w:ascii="Palatino Linotype" w:hAnsi="Palatino Linotype"/>
          <w:sz w:val="20"/>
          <w:szCs w:val="20"/>
        </w:rPr>
        <w:t xml:space="preserve">În contextul adaptărilor urgente și necesare față de standardele cărora România va trebui să le facă față în beneficiul unei bune pregătiri a doritei aderări la </w:t>
      </w:r>
      <w:r>
        <w:rPr>
          <w:rFonts w:ascii="Palatino Linotype" w:hAnsi="Palatino Linotype"/>
          <w:b/>
          <w:sz w:val="20"/>
          <w:szCs w:val="20"/>
        </w:rPr>
        <w:t>Organizația de Cooperare Economică și Dezvoltare</w:t>
      </w:r>
      <w:r>
        <w:rPr>
          <w:rFonts w:ascii="Palatino Linotype" w:hAnsi="Palatino Linotype"/>
          <w:sz w:val="20"/>
          <w:szCs w:val="20"/>
        </w:rPr>
        <w:t xml:space="preserve"> (OCDE), atât la nivelul companiilor cu capital de stat, cât și al celor private, liderilor și managerilor de top din economie li se ridică noi provocări, îndeosebi spre a face față culturii transparenței, responsabilității și integrității, în condiții de concurență cât mai echitabilă, pe care le presupune și transpunerea ”Open Governance” în întreaga economie. </w:t>
      </w:r>
    </w:p>
    <w:p>
      <w:pPr>
        <w:pStyle w:val="Normal"/>
        <w:jc w:val="both"/>
        <w:rPr>
          <w:sz w:val="20"/>
          <w:szCs w:val="20"/>
        </w:rPr>
      </w:pPr>
      <w:r>
        <w:rPr>
          <w:rFonts w:ascii="Palatino Linotype" w:hAnsi="Palatino Linotype"/>
          <w:sz w:val="20"/>
          <w:szCs w:val="20"/>
        </w:rPr>
        <w:t xml:space="preserve">Catedra Internațională Onorifică ”Jean BART” (CIO-SUERD), fondată în anul 2012 cu amabilul sprijin al Academiei Române, în parteneriat cu Sociocracy Academy (Academia de Sociocrație) și Facultatea de Studii Juridice a Universității Hyperion, organizează Sesiunea inaugurală a Masterclass-ului </w:t>
      </w:r>
      <w:r>
        <w:rPr>
          <w:rFonts w:ascii="Palatino Linotype" w:hAnsi="Palatino Linotype"/>
          <w:i/>
          <w:sz w:val="20"/>
          <w:szCs w:val="20"/>
        </w:rPr>
        <w:t>”Leadership-ul Responsabil &amp; Sistemul de Luare a Deciziilor în Echipă prin Guvernanță Colaborativă în perspectiva aderării României la OECD</w:t>
      </w:r>
      <w:r>
        <w:rPr>
          <w:rFonts w:ascii="Palatino Linotype" w:hAnsi="Palatino Linotype"/>
          <w:sz w:val="20"/>
          <w:szCs w:val="20"/>
        </w:rPr>
        <w:t xml:space="preserve">”, care va prezenta soluții bazate pe modelul BGM (Bearing Governance Model) și pe protocolul CBSP (Consent-Based Scoring Protocol), destinat să promoveze decizii incluzive prin configurarea unui spațiu de guvernanță - luare a deciziilor, unde toți membrii pot să participe în mod egal, eliminând ierarhiile tradiționale și sporind transparența la nivel decizional. Sesiunea se desfășoară la </w:t>
      </w:r>
      <w:r>
        <w:rPr>
          <w:rFonts w:ascii="Palatino Linotype" w:hAnsi="Palatino Linotype"/>
          <w:b/>
          <w:sz w:val="20"/>
          <w:szCs w:val="20"/>
        </w:rPr>
        <w:t>Centrul Internațional de Conferințe Radio România</w:t>
      </w:r>
      <w:r>
        <w:rPr>
          <w:rFonts w:ascii="Palatino Linotype" w:hAnsi="Palatino Linotype"/>
          <w:sz w:val="20"/>
          <w:szCs w:val="20"/>
        </w:rPr>
        <w:t xml:space="preserve">, în data de joi, </w:t>
      </w:r>
      <w:r>
        <w:rPr>
          <w:rFonts w:ascii="Palatino Linotype" w:hAnsi="Palatino Linotype"/>
          <w:b/>
          <w:sz w:val="20"/>
          <w:szCs w:val="20"/>
        </w:rPr>
        <w:t>29 ianuarie 2026</w:t>
      </w:r>
      <w:r>
        <w:rPr>
          <w:rFonts w:ascii="Palatino Linotype" w:hAnsi="Palatino Linotype"/>
          <w:sz w:val="20"/>
          <w:szCs w:val="20"/>
        </w:rPr>
        <w:t>, orele 14.00.</w:t>
      </w:r>
    </w:p>
    <w:p>
      <w:pPr>
        <w:pStyle w:val="Normal"/>
        <w:jc w:val="both"/>
        <w:rPr>
          <w:sz w:val="20"/>
          <w:szCs w:val="20"/>
        </w:rPr>
      </w:pPr>
      <w:r>
        <w:rPr>
          <w:rFonts w:ascii="Palatino Linotype" w:hAnsi="Palatino Linotype"/>
          <w:sz w:val="20"/>
          <w:szCs w:val="20"/>
        </w:rPr>
        <w:t>Această primă sesiune demo reprezintă Modulul Introductiv al unei serii de alte șase sesiuni ulterioare ale Masterclass-ului mai sus menționat, care se soldează cu ”</w:t>
      </w:r>
      <w:r>
        <w:rPr>
          <w:rFonts w:ascii="Palatino Linotype" w:hAnsi="Palatino Linotype"/>
          <w:i/>
          <w:sz w:val="20"/>
          <w:szCs w:val="20"/>
        </w:rPr>
        <w:t>Diploma of Attendance</w:t>
      </w:r>
      <w:r>
        <w:rPr>
          <w:rFonts w:ascii="Palatino Linotype" w:hAnsi="Palatino Linotype"/>
          <w:sz w:val="20"/>
          <w:szCs w:val="20"/>
        </w:rPr>
        <w:t>” din partea organizatorilor, urmând ca absolvenții seriei de sesiuni să primească ”</w:t>
      </w:r>
      <w:r>
        <w:rPr>
          <w:rFonts w:ascii="Palatino Linotype" w:hAnsi="Palatino Linotype"/>
          <w:i/>
          <w:sz w:val="20"/>
          <w:szCs w:val="20"/>
        </w:rPr>
        <w:t>Certificate of Graduation</w:t>
      </w:r>
      <w:r>
        <w:rPr>
          <w:rFonts w:ascii="Palatino Linotype" w:hAnsi="Palatino Linotype"/>
          <w:sz w:val="20"/>
          <w:szCs w:val="20"/>
        </w:rPr>
        <w:t>”, sub egida CIO-SUERD ”Jean Bart”.</w:t>
      </w:r>
    </w:p>
    <w:p>
      <w:pPr>
        <w:pStyle w:val="Normal"/>
        <w:jc w:val="both"/>
        <w:rPr>
          <w:sz w:val="20"/>
          <w:szCs w:val="20"/>
        </w:rPr>
      </w:pPr>
      <w:r>
        <w:rPr>
          <w:rFonts w:ascii="Palatino Linotype" w:hAnsi="Palatino Linotype"/>
          <w:sz w:val="20"/>
          <w:szCs w:val="20"/>
        </w:rPr>
        <w:t xml:space="preserve">Master Class-ul este susținut de: </w:t>
      </w:r>
      <w:r>
        <w:rPr>
          <w:rFonts w:ascii="Palatino Linotype" w:hAnsi="Palatino Linotype"/>
          <w:b/>
          <w:sz w:val="20"/>
          <w:szCs w:val="20"/>
        </w:rPr>
        <w:t>Dipl. Ing. Adrian ZARIF</w:t>
      </w:r>
      <w:r>
        <w:rPr>
          <w:rFonts w:ascii="Palatino Linotype" w:hAnsi="Palatino Linotype"/>
          <w:sz w:val="20"/>
          <w:szCs w:val="20"/>
        </w:rPr>
        <w:t xml:space="preserve">, absolvent al Universității Politehnica din București, este consultant, trainer acreditat ANC și autor al volumelor în domeniul guvernanței corporative, fondator al mișcării Meta Sociocracy, precum și inițiator al Bearing Governance Model (BGM) și Consent-Based Scoring Protocol (CBSP); </w:t>
      </w:r>
      <w:r>
        <w:rPr>
          <w:rFonts w:ascii="Palatino Linotype" w:hAnsi="Palatino Linotype"/>
          <w:b/>
          <w:sz w:val="20"/>
          <w:szCs w:val="20"/>
        </w:rPr>
        <w:t>Prof. Asoc. Sever AVRAM</w:t>
      </w:r>
      <w:r>
        <w:rPr>
          <w:rFonts w:ascii="Palatino Linotype" w:hAnsi="Palatino Linotype"/>
          <w:sz w:val="20"/>
          <w:szCs w:val="20"/>
        </w:rPr>
        <w:t xml:space="preserve">, Președinte al Catedrei Internaționale Onorifice ”Jean Bart” (CIO-SUERD), senior consultant, public speaker și trainer acreditat ANC.   </w:t>
      </w:r>
    </w:p>
    <w:p>
      <w:pPr>
        <w:pStyle w:val="Normal"/>
        <w:jc w:val="both"/>
        <w:rPr>
          <w:sz w:val="20"/>
          <w:szCs w:val="20"/>
        </w:rPr>
      </w:pPr>
      <w:r>
        <w:rPr>
          <w:rFonts w:ascii="Palatino Linotype" w:hAnsi="Palatino Linotype"/>
          <w:sz w:val="20"/>
          <w:szCs w:val="20"/>
        </w:rPr>
        <w:t xml:space="preserve">Printre instituțiile publice reprezentate se numără: AMEPIP, Dl Vicepreședinte Nicolae-Bogdan-Codruț STĂNESCU; AGERPRES, Dna Președinte-Director General Claudia NICOLAE; Academia Română – Institutul de Cercetări Juridice ”Andrei Rădulescu”, Prof. univ. dr. Ion IFRIM; </w:t>
      </w:r>
      <w:bookmarkStart w:id="0" w:name="_GoBack"/>
      <w:bookmarkEnd w:id="0"/>
      <w:r>
        <w:rPr>
          <w:rFonts w:ascii="Palatino Linotype" w:hAnsi="Palatino Linotype"/>
          <w:sz w:val="20"/>
          <w:szCs w:val="20"/>
        </w:rPr>
        <w:t>Asociația Internațională a Mediatorilor și Poli-Experților (IAMPE),</w:t>
      </w:r>
      <w:r>
        <w:rPr>
          <w:rFonts w:ascii="Palatino Linotype" w:hAnsi="Palatino Linotype"/>
          <w:b/>
          <w:sz w:val="20"/>
          <w:szCs w:val="20"/>
        </w:rPr>
        <w:t xml:space="preserve"> </w:t>
      </w:r>
      <w:r>
        <w:rPr>
          <w:rFonts w:ascii="Palatino Linotype" w:hAnsi="Palatino Linotype"/>
          <w:sz w:val="20"/>
          <w:szCs w:val="20"/>
        </w:rPr>
        <w:t xml:space="preserve">Av. Laura Gabriela MOGOI; Bridge of Friendship – Bulgaria, Dl Vladimir MITEV; Bursa de Valori București, Dna Ileana BOTEZ; Romanian Business Leaders, Dna Iohana-Georgia Ştefănescu.   </w:t>
      </w:r>
    </w:p>
    <w:p>
      <w:pPr>
        <w:pStyle w:val="Normal"/>
        <w:jc w:val="both"/>
        <w:rPr>
          <w:sz w:val="20"/>
          <w:szCs w:val="20"/>
        </w:rPr>
      </w:pPr>
      <w:r>
        <w:rPr>
          <w:rFonts w:ascii="Palatino Linotype" w:hAnsi="Palatino Linotype"/>
          <w:sz w:val="20"/>
          <w:szCs w:val="20"/>
        </w:rPr>
        <w:t xml:space="preserve">Evenimentul se bucură de sprijinul Partenerilor Media Asociați: </w:t>
      </w:r>
      <w:r>
        <w:rPr>
          <w:rFonts w:ascii="Palatino Linotype" w:hAnsi="Palatino Linotype"/>
          <w:b/>
          <w:sz w:val="20"/>
          <w:szCs w:val="20"/>
        </w:rPr>
        <w:t>Radio România</w:t>
      </w:r>
      <w:r>
        <w:rPr>
          <w:rFonts w:ascii="Palatino Linotype" w:hAnsi="Palatino Linotype"/>
          <w:sz w:val="20"/>
          <w:szCs w:val="20"/>
        </w:rPr>
        <w:t xml:space="preserve"> și </w:t>
      </w:r>
      <w:r>
        <w:rPr>
          <w:rFonts w:ascii="Palatino Linotype" w:hAnsi="Palatino Linotype"/>
          <w:b/>
          <w:sz w:val="20"/>
          <w:szCs w:val="20"/>
        </w:rPr>
        <w:t>Agenția Națională de Presă – AGERPRES</w:t>
      </w:r>
      <w:r>
        <w:rPr>
          <w:rFonts w:ascii="Palatino Linotype" w:hAnsi="Palatino Linotype"/>
          <w:sz w:val="20"/>
          <w:szCs w:val="20"/>
        </w:rPr>
        <w:t xml:space="preserve">. Alți Parteneri și Susținători Media: Comunicații Mobile; CaleaEuropeana.ro; PRWave.ro; Project-E.ro; StirileZileipeScurt.ro; Finantare.ro; 24PHarte; Buletin Dunărean. </w:t>
      </w:r>
    </w:p>
    <w:p>
      <w:pPr>
        <w:pStyle w:val="Normal"/>
        <w:jc w:val="both"/>
        <w:rPr>
          <w:sz w:val="20"/>
          <w:szCs w:val="20"/>
        </w:rPr>
      </w:pPr>
      <w:r>
        <w:rPr>
          <w:rFonts w:ascii="Palatino Linotype" w:hAnsi="Palatino Linotype"/>
          <w:sz w:val="20"/>
          <w:szCs w:val="20"/>
        </w:rPr>
        <w:t xml:space="preserve">Pentru conformitate, </w:t>
      </w:r>
    </w:p>
    <w:p>
      <w:pPr>
        <w:pStyle w:val="Normal"/>
        <w:jc w:val="both"/>
        <w:rPr>
          <w:sz w:val="20"/>
          <w:szCs w:val="20"/>
        </w:rPr>
      </w:pPr>
      <w:r>
        <w:rPr>
          <w:rFonts w:ascii="Palatino Linotype" w:hAnsi="Palatino Linotype"/>
          <w:sz w:val="20"/>
          <w:szCs w:val="20"/>
        </w:rPr>
        <w:t>Catedra Internațională ”Jean Bart”</w:t>
      </w:r>
    </w:p>
    <w:p>
      <w:pPr>
        <w:pStyle w:val="BodyText"/>
        <w:spacing w:lineRule="auto" w:line="276" w:before="139" w:after="0"/>
        <w:ind w:start="1" w:end="14"/>
        <w:jc w:val="both"/>
        <w:rPr>
          <w:rFonts w:ascii="Palatino Linotype" w:hAnsi="Palatino Linotype"/>
        </w:rPr>
      </w:pPr>
      <w:r>
        <w:rPr>
          <w:rFonts w:ascii="Palatino Linotype" w:hAnsi="Palatino Linotype"/>
          <w:sz w:val="22"/>
          <w:szCs w:val="22"/>
        </w:rPr>
        <w:t xml:space="preserve"> </w:t>
      </w:r>
    </w:p>
    <w:sectPr>
      <w:type w:val="nextPage"/>
      <w:pgSz w:w="11906" w:h="16838"/>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Palatino Linotype">
    <w:charset w:val="00" w:characterSet="windows-1252"/>
    <w:family w:val="roman"/>
    <w:pitch w:val="variable"/>
  </w:font>
</w:fonts>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ro-RO" w:eastAsia="en-US" w:bidi="ar-SA"/>
    </w:rPr>
  </w:style>
  <w:style w:type="paragraph" w:styleId="Heading1">
    <w:name w:val="heading 1"/>
    <w:basedOn w:val="Normal"/>
    <w:link w:val="Heading1Char"/>
    <w:uiPriority w:val="1"/>
    <w:qFormat/>
    <w:rsid w:val="00303a07"/>
    <w:pPr>
      <w:widowControl w:val="false"/>
      <w:spacing w:lineRule="auto" w:line="240" w:before="60" w:after="0"/>
      <w:ind w:start="1"/>
      <w:outlineLvl w:val="0"/>
    </w:pPr>
    <w:rPr>
      <w:rFonts w:ascii="Times New Roman" w:hAnsi="Times New Roman" w:eastAsia="Times New Roman" w:cs="Times New Roman"/>
      <w:b/>
      <w:bCs/>
      <w:sz w:val="36"/>
      <w:szCs w:val="36"/>
    </w:rPr>
  </w:style>
  <w:style w:type="paragraph" w:styleId="Heading2">
    <w:name w:val="heading 2"/>
    <w:basedOn w:val="Normal"/>
    <w:link w:val="Heading2Char"/>
    <w:uiPriority w:val="1"/>
    <w:qFormat/>
    <w:rsid w:val="00303a07"/>
    <w:pPr>
      <w:widowControl w:val="false"/>
      <w:spacing w:lineRule="auto" w:line="240" w:before="0" w:after="0"/>
      <w:ind w:start="1"/>
      <w:jc w:val="both"/>
      <w:outlineLvl w:val="1"/>
    </w:pPr>
    <w:rPr>
      <w:rFonts w:ascii="Times New Roman" w:hAnsi="Times New Roman" w:eastAsia="Times New Roman" w:cs="Times New Roman"/>
      <w:b/>
      <w:bCs/>
      <w:sz w:val="28"/>
      <w:szCs w:val="28"/>
    </w:rPr>
  </w:style>
  <w:style w:type="paragraph" w:styleId="Heading3">
    <w:name w:val="heading 3"/>
    <w:basedOn w:val="Normal"/>
    <w:link w:val="Heading3Char"/>
    <w:uiPriority w:val="1"/>
    <w:qFormat/>
    <w:rsid w:val="00303a07"/>
    <w:pPr>
      <w:widowControl w:val="false"/>
      <w:spacing w:lineRule="auto" w:line="240" w:before="181" w:after="0"/>
      <w:ind w:start="1"/>
      <w:outlineLvl w:val="2"/>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81523"/>
    <w:rPr>
      <w:color w:themeColor="hyperlink" w:val="0563C1"/>
      <w:u w:val="single"/>
    </w:rPr>
  </w:style>
  <w:style w:type="character" w:styleId="BalloonTextChar" w:customStyle="1">
    <w:name w:val="Balloon Text Char"/>
    <w:basedOn w:val="DefaultParagraphFont"/>
    <w:link w:val="BalloonText"/>
    <w:uiPriority w:val="99"/>
    <w:semiHidden/>
    <w:qFormat/>
    <w:rsid w:val="00b3786c"/>
    <w:rPr>
      <w:rFonts w:ascii="Arial" w:hAnsi="Arial" w:cs="Arial"/>
      <w:sz w:val="18"/>
      <w:szCs w:val="18"/>
      <w:lang w:val="ro-RO"/>
    </w:rPr>
  </w:style>
  <w:style w:type="character" w:styleId="Heading1Char" w:customStyle="1">
    <w:name w:val="Heading 1 Char"/>
    <w:basedOn w:val="DefaultParagraphFont"/>
    <w:link w:val="Heading1"/>
    <w:uiPriority w:val="1"/>
    <w:qFormat/>
    <w:rsid w:val="00303a07"/>
    <w:rPr>
      <w:rFonts w:ascii="Times New Roman" w:hAnsi="Times New Roman" w:eastAsia="Times New Roman" w:cs="Times New Roman"/>
      <w:b/>
      <w:bCs/>
      <w:sz w:val="36"/>
      <w:szCs w:val="36"/>
      <w:lang w:val="ro-RO"/>
    </w:rPr>
  </w:style>
  <w:style w:type="character" w:styleId="Heading2Char" w:customStyle="1">
    <w:name w:val="Heading 2 Char"/>
    <w:basedOn w:val="DefaultParagraphFont"/>
    <w:link w:val="Heading2"/>
    <w:uiPriority w:val="1"/>
    <w:qFormat/>
    <w:rsid w:val="00303a07"/>
    <w:rPr>
      <w:rFonts w:ascii="Times New Roman" w:hAnsi="Times New Roman" w:eastAsia="Times New Roman" w:cs="Times New Roman"/>
      <w:b/>
      <w:bCs/>
      <w:sz w:val="28"/>
      <w:szCs w:val="28"/>
      <w:lang w:val="ro-RO"/>
    </w:rPr>
  </w:style>
  <w:style w:type="character" w:styleId="Heading3Char" w:customStyle="1">
    <w:name w:val="Heading 3 Char"/>
    <w:basedOn w:val="DefaultParagraphFont"/>
    <w:link w:val="Heading3"/>
    <w:uiPriority w:val="1"/>
    <w:qFormat/>
    <w:rsid w:val="00303a07"/>
    <w:rPr>
      <w:rFonts w:ascii="Times New Roman" w:hAnsi="Times New Roman" w:eastAsia="Times New Roman" w:cs="Times New Roman"/>
      <w:b/>
      <w:bCs/>
      <w:sz w:val="24"/>
      <w:szCs w:val="24"/>
      <w:lang w:val="ro-RO"/>
    </w:rPr>
  </w:style>
  <w:style w:type="character" w:styleId="BodyTextChar" w:customStyle="1">
    <w:name w:val="Body Text Char"/>
    <w:basedOn w:val="DefaultParagraphFont"/>
    <w:uiPriority w:val="1"/>
    <w:qFormat/>
    <w:rsid w:val="00303a07"/>
    <w:rPr>
      <w:rFonts w:ascii="Times New Roman" w:hAnsi="Times New Roman" w:eastAsia="Times New Roman" w:cs="Times New Roman"/>
      <w:sz w:val="24"/>
      <w:szCs w:val="24"/>
      <w:lang w:val="ro-RO"/>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1"/>
    <w:qFormat/>
    <w:rsid w:val="00303a07"/>
    <w:pPr>
      <w:widowControl w:val="false"/>
      <w:spacing w:lineRule="auto" w:line="240" w:before="0" w:after="0"/>
      <w:ind w:start="1"/>
    </w:pPr>
    <w:rPr>
      <w:rFonts w:ascii="Times New Roman" w:hAnsi="Times New Roman" w:eastAsia="Times New Roman" w:cs="Times New Roman"/>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484610"/>
    <w:pPr>
      <w:spacing w:before="0" w:after="160"/>
      <w:ind w:start="720"/>
      <w:contextualSpacing/>
    </w:pPr>
    <w:rPr/>
  </w:style>
  <w:style w:type="paragraph" w:styleId="BalloonText">
    <w:name w:val="Balloon Text"/>
    <w:basedOn w:val="Normal"/>
    <w:link w:val="BalloonTextChar"/>
    <w:uiPriority w:val="99"/>
    <w:semiHidden/>
    <w:unhideWhenUsed/>
    <w:qFormat/>
    <w:rsid w:val="00b3786c"/>
    <w:pPr>
      <w:spacing w:lineRule="auto" w:line="240" w:before="0" w:after="0"/>
    </w:pPr>
    <w:rPr>
      <w:rFonts w:ascii="Arial" w:hAnsi="Arial" w:cs="Arial"/>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LibreOffice/25.8.4.2$Windows_X86_64 LibreOffice_project/290daaa01b999472f0c7a3890eb6a550fd74c6df</Application>
  <AppVersion>15.0000</AppVersion>
  <Pages>1</Pages>
  <Words>457</Words>
  <Characters>2978</Characters>
  <CharactersWithSpaces>3441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2026-01-28T07:27:00Z</dcterms:created>
  <dc:creator>Dell</dc:creator>
  <dc:description/>
  <dc:language>en-US</dc:language>
  <cp:lastModifiedBy/>
  <cp:lastPrinted>2026-01-05T12:24:00Z</cp:lastPrinted>
  <dcterms:modified xsi:type="dcterms:W3CDTF">2026-01-28T11:57:05Z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